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4DE" w:rsidRDefault="00FF4A68">
      <w:r>
        <w:rPr>
          <w:noProof/>
          <w:lang w:eastAsia="nl-NL"/>
        </w:rPr>
        <w:pict>
          <v:shapetype id="_x0000_t202" coordsize="21600,21600" o:spt="202" path="m,l,21600r21600,l21600,xe">
            <v:stroke joinstyle="miter"/>
            <v:path gradientshapeok="t" o:connecttype="rect"/>
          </v:shapetype>
          <v:shape id="_x0000_s1026" type="#_x0000_t202" style="position:absolute;margin-left:40.2pt;margin-top:161.35pt;width:515.1pt;height:566.75pt;z-index:251658240" strokecolor="white [3212]">
            <v:textbox>
              <w:txbxContent>
                <w:p w:rsidR="006A7E96" w:rsidRDefault="006A7E96" w:rsidP="006A7E96">
                  <w:pPr>
                    <w:shd w:val="clear" w:color="auto" w:fill="FFFFFF"/>
                    <w:spacing w:before="100" w:beforeAutospacing="1" w:after="109" w:line="240" w:lineRule="auto"/>
                    <w:outlineLvl w:val="0"/>
                    <w:rPr>
                      <w:rFonts w:ascii="Arial" w:eastAsia="Times New Roman" w:hAnsi="Arial" w:cs="Arial"/>
                      <w:b/>
                      <w:bCs/>
                      <w:color w:val="092F7C"/>
                      <w:kern w:val="36"/>
                      <w:lang w:eastAsia="nl-NL"/>
                    </w:rPr>
                  </w:pPr>
                  <w:r w:rsidRPr="002C2EFD">
                    <w:rPr>
                      <w:rFonts w:ascii="Arial" w:eastAsia="Times New Roman" w:hAnsi="Arial" w:cs="Arial"/>
                      <w:b/>
                      <w:bCs/>
                      <w:color w:val="092F7C"/>
                      <w:kern w:val="36"/>
                      <w:lang w:eastAsia="nl-NL"/>
                    </w:rPr>
                    <w:t>Algemene voorwaarden</w:t>
                  </w:r>
                </w:p>
                <w:p w:rsidR="006A7E96" w:rsidRPr="002C2EFD" w:rsidRDefault="006A7E96" w:rsidP="006A7E96">
                  <w:pPr>
                    <w:shd w:val="clear" w:color="auto" w:fill="FFFFFF"/>
                    <w:spacing w:before="100" w:beforeAutospacing="1" w:after="109" w:line="240" w:lineRule="auto"/>
                    <w:outlineLvl w:val="0"/>
                    <w:rPr>
                      <w:rFonts w:ascii="Arial" w:eastAsia="Times New Roman" w:hAnsi="Arial" w:cs="Arial"/>
                      <w:b/>
                      <w:bCs/>
                      <w:color w:val="092F7C"/>
                      <w:kern w:val="36"/>
                      <w:lang w:eastAsia="nl-NL"/>
                    </w:rPr>
                  </w:pPr>
                  <w:r>
                    <w:rPr>
                      <w:rFonts w:ascii="Arial" w:eastAsia="Times New Roman" w:hAnsi="Arial" w:cs="Arial"/>
                      <w:b/>
                      <w:bCs/>
                      <w:color w:val="092F7C"/>
                      <w:kern w:val="36"/>
                      <w:lang w:eastAsia="nl-NL"/>
                    </w:rPr>
                    <w:t xml:space="preserve"> </w:t>
                  </w:r>
                  <w:proofErr w:type="spellStart"/>
                  <w:r>
                    <w:rPr>
                      <w:rFonts w:ascii="Arial" w:eastAsia="Times New Roman" w:hAnsi="Arial" w:cs="Arial"/>
                      <w:b/>
                      <w:bCs/>
                      <w:color w:val="092F7C"/>
                      <w:kern w:val="36"/>
                      <w:lang w:eastAsia="nl-NL"/>
                    </w:rPr>
                    <w:t>Syrado</w:t>
                  </w:r>
                  <w:proofErr w:type="spellEnd"/>
                  <w:r w:rsidRPr="002C2EFD">
                    <w:rPr>
                      <w:rFonts w:ascii="Arial" w:eastAsia="Times New Roman" w:hAnsi="Arial" w:cs="Arial"/>
                      <w:color w:val="092F7C"/>
                      <w:sz w:val="15"/>
                      <w:szCs w:val="15"/>
                      <w:lang w:eastAsia="nl-NL"/>
                    </w:rPr>
                    <w:t xml:space="preserve"> is ingeschreven bij de Kamer van Koophandel onder nummer </w:t>
                  </w:r>
                  <w:r>
                    <w:rPr>
                      <w:rFonts w:ascii="Arial" w:eastAsia="Times New Roman" w:hAnsi="Arial" w:cs="Arial"/>
                      <w:color w:val="092F7C"/>
                      <w:sz w:val="15"/>
                      <w:szCs w:val="15"/>
                      <w:lang w:eastAsia="nl-NL"/>
                    </w:rPr>
                    <w:t>14083314</w:t>
                  </w:r>
                </w:p>
                <w:p w:rsidR="006A7E96" w:rsidRPr="002C2EFD" w:rsidRDefault="006A7E96" w:rsidP="006A7E96">
                  <w:pPr>
                    <w:shd w:val="clear" w:color="auto" w:fill="FFFFFF"/>
                    <w:spacing w:before="100" w:beforeAutospacing="1" w:after="100" w:afterAutospacing="1" w:line="240" w:lineRule="auto"/>
                    <w:rPr>
                      <w:rFonts w:ascii="Arial" w:eastAsia="Times New Roman" w:hAnsi="Arial" w:cs="Arial"/>
                      <w:color w:val="092F7C"/>
                      <w:sz w:val="15"/>
                      <w:szCs w:val="15"/>
                      <w:lang w:eastAsia="nl-NL"/>
                    </w:rPr>
                  </w:pPr>
                  <w:r w:rsidRPr="002C2EFD">
                    <w:rPr>
                      <w:rFonts w:ascii="Arial" w:eastAsia="Times New Roman" w:hAnsi="Arial" w:cs="Arial"/>
                      <w:b/>
                      <w:bCs/>
                      <w:color w:val="092F7C"/>
                      <w:sz w:val="15"/>
                      <w:lang w:eastAsia="nl-NL"/>
                    </w:rPr>
                    <w:t>Artikel 1: Inschrijving cursus</w:t>
                  </w:r>
                  <w:r w:rsidRPr="002C2EFD">
                    <w:rPr>
                      <w:rFonts w:ascii="Arial" w:eastAsia="Times New Roman" w:hAnsi="Arial" w:cs="Arial"/>
                      <w:color w:val="092F7C"/>
                      <w:sz w:val="15"/>
                      <w:szCs w:val="15"/>
                      <w:lang w:eastAsia="nl-NL"/>
                    </w:rPr>
                    <w:br/>
                    <w:t>1. De cursist meldt zich aan door te reageren op het aanbod van de hondenschool. Dit k</w:t>
                  </w:r>
                  <w:r>
                    <w:rPr>
                      <w:rFonts w:ascii="Arial" w:eastAsia="Times New Roman" w:hAnsi="Arial" w:cs="Arial"/>
                      <w:color w:val="092F7C"/>
                      <w:sz w:val="15"/>
                      <w:szCs w:val="15"/>
                      <w:lang w:eastAsia="nl-NL"/>
                    </w:rPr>
                    <w:t xml:space="preserve">an zowel schriftelijk, mondeling, telefonisch </w:t>
                  </w:r>
                  <w:r w:rsidRPr="002C2EFD">
                    <w:rPr>
                      <w:rFonts w:ascii="Arial" w:eastAsia="Times New Roman" w:hAnsi="Arial" w:cs="Arial"/>
                      <w:color w:val="092F7C"/>
                      <w:sz w:val="15"/>
                      <w:szCs w:val="15"/>
                      <w:lang w:eastAsia="nl-NL"/>
                    </w:rPr>
                    <w:t xml:space="preserve"> als per internet (door het verzenden van een e-mail). Mondelinge aanmelding is bindend wanneer de cursist ook naam, adres van zichzelf en leeftijd en naam van de hond opgeeft. Een mondelinge aanmelding van een cursist welke reeds eerder een cursus heeft gevolgd bij de hondenschool geschiedt door het bevestigen – aan het eind van een lopende cursus – door te willen gaan voor een volgende cursus. De aanmelding verplicht tot het betalen van het cursusgeld.</w:t>
                  </w:r>
                  <w:r w:rsidRPr="002C2EFD">
                    <w:rPr>
                      <w:rFonts w:ascii="Arial" w:eastAsia="Times New Roman" w:hAnsi="Arial" w:cs="Arial"/>
                      <w:color w:val="092F7C"/>
                      <w:sz w:val="15"/>
                      <w:szCs w:val="15"/>
                      <w:lang w:eastAsia="nl-NL"/>
                    </w:rPr>
                    <w:br/>
                    <w:t>2. Indien de cursist minderjarig is, is de handtekening van ouder of voogd vereist. Indien een minderjarige cursist reeds eerder een cursus bij de hondenschool heeft gevolgd, is de mondeling bevestiging van de ouder of voogd voldoende.</w:t>
                  </w:r>
                  <w:r w:rsidRPr="002C2EFD">
                    <w:rPr>
                      <w:rFonts w:ascii="Arial" w:eastAsia="Times New Roman" w:hAnsi="Arial" w:cs="Arial"/>
                      <w:color w:val="092F7C"/>
                      <w:sz w:val="15"/>
                      <w:szCs w:val="15"/>
                      <w:lang w:eastAsia="nl-NL"/>
                    </w:rPr>
                    <w:br/>
                    <w:t>3. De cursist ontvangt na aanmelding bericht wanneer en of het gewenste aanbod beschikbaar is en of de cursist in aanmerking komt voor het betreffende aanbod.</w:t>
                  </w:r>
                  <w:r w:rsidRPr="002C2EFD">
                    <w:rPr>
                      <w:rFonts w:ascii="Arial" w:eastAsia="Times New Roman" w:hAnsi="Arial" w:cs="Arial"/>
                      <w:color w:val="092F7C"/>
                      <w:sz w:val="15"/>
                      <w:szCs w:val="15"/>
                      <w:lang w:eastAsia="nl-NL"/>
                    </w:rPr>
                    <w:br/>
                    <w:t>4. Uiterlijk 1 week voor aanvang van de cursus ontvangt de cursist de benodigde gegevens van dag en tijdstip van de cursus, tenzij de aanmelding voor een cursus binnen de week voor aanvang van deze cursus heeft plaatsgevonden.</w:t>
                  </w:r>
                  <w:r w:rsidRPr="002C2EFD">
                    <w:rPr>
                      <w:rFonts w:ascii="Arial" w:eastAsia="Times New Roman" w:hAnsi="Arial" w:cs="Arial"/>
                      <w:color w:val="092F7C"/>
                      <w:sz w:val="15"/>
                      <w:szCs w:val="15"/>
                      <w:lang w:eastAsia="nl-NL"/>
                    </w:rPr>
                    <w:br/>
                    <w:t>5. De cursist vold</w:t>
                  </w:r>
                  <w:r>
                    <w:rPr>
                      <w:rFonts w:ascii="Arial" w:eastAsia="Times New Roman" w:hAnsi="Arial" w:cs="Arial"/>
                      <w:color w:val="092F7C"/>
                      <w:sz w:val="15"/>
                      <w:szCs w:val="15"/>
                      <w:lang w:eastAsia="nl-NL"/>
                    </w:rPr>
                    <w:t>oet het cursusgeld door  overschrijving via bank</w:t>
                  </w:r>
                  <w:r w:rsidRPr="002C2EFD">
                    <w:rPr>
                      <w:rFonts w:ascii="Arial" w:eastAsia="Times New Roman" w:hAnsi="Arial" w:cs="Arial"/>
                      <w:color w:val="092F7C"/>
                      <w:sz w:val="15"/>
                      <w:szCs w:val="15"/>
                      <w:lang w:eastAsia="nl-NL"/>
                    </w:rPr>
                    <w:t>. Betaling in termijnen is alleen mogelijk indien hierover voorafgaand aan de start van de cursus contact</w:t>
                  </w:r>
                  <w:r>
                    <w:rPr>
                      <w:rFonts w:ascii="Arial" w:eastAsia="Times New Roman" w:hAnsi="Arial" w:cs="Arial"/>
                      <w:color w:val="092F7C"/>
                      <w:sz w:val="15"/>
                      <w:szCs w:val="15"/>
                      <w:lang w:eastAsia="nl-NL"/>
                    </w:rPr>
                    <w:t xml:space="preserve"> is geweest met de hondenschool.</w:t>
                  </w:r>
                  <w:r w:rsidRPr="002C2EFD">
                    <w:rPr>
                      <w:rFonts w:ascii="Arial" w:eastAsia="Times New Roman" w:hAnsi="Arial" w:cs="Arial"/>
                      <w:color w:val="092F7C"/>
                      <w:sz w:val="15"/>
                      <w:szCs w:val="15"/>
                      <w:lang w:eastAsia="nl-NL"/>
                    </w:rPr>
                    <w:br/>
                    <w:t>6. In geval van niet tijdige betaling door de cursist kan de hondenschool na herinnering en na het verstrijken van de in de herinnering gestelde termijn de cursist uitsluiten van deelname aan de (resterende) lessen.</w:t>
                  </w:r>
                  <w:r w:rsidRPr="002C2EFD">
                    <w:rPr>
                      <w:rFonts w:ascii="Arial" w:eastAsia="Times New Roman" w:hAnsi="Arial" w:cs="Arial"/>
                      <w:color w:val="092F7C"/>
                      <w:sz w:val="15"/>
                      <w:szCs w:val="15"/>
                      <w:lang w:eastAsia="nl-NL"/>
                    </w:rPr>
                    <w:br/>
                    <w:t>7. Alle kosten welke door de hondenschool moeten worden gemaakt om het door haar toekomende cursusgeld te innen zullen worden verhaald op de cursist.</w:t>
                  </w:r>
                </w:p>
                <w:p w:rsidR="006A7E96" w:rsidRPr="002C2EFD" w:rsidRDefault="006A7E96" w:rsidP="006A7E96">
                  <w:pPr>
                    <w:shd w:val="clear" w:color="auto" w:fill="FFFFFF"/>
                    <w:spacing w:before="100" w:beforeAutospacing="1" w:after="100" w:afterAutospacing="1" w:line="240" w:lineRule="auto"/>
                    <w:rPr>
                      <w:rFonts w:ascii="Arial" w:eastAsia="Times New Roman" w:hAnsi="Arial" w:cs="Arial"/>
                      <w:color w:val="092F7C"/>
                      <w:sz w:val="15"/>
                      <w:szCs w:val="15"/>
                      <w:lang w:eastAsia="nl-NL"/>
                    </w:rPr>
                  </w:pPr>
                  <w:r w:rsidRPr="002C2EFD">
                    <w:rPr>
                      <w:rFonts w:ascii="Arial" w:eastAsia="Times New Roman" w:hAnsi="Arial" w:cs="Arial"/>
                      <w:b/>
                      <w:bCs/>
                      <w:color w:val="092F7C"/>
                      <w:sz w:val="15"/>
                      <w:lang w:eastAsia="nl-NL"/>
                    </w:rPr>
                    <w:t>Artikel 2: In aanmerking komen voor een cursus</w:t>
                  </w:r>
                  <w:r w:rsidRPr="002C2EFD">
                    <w:rPr>
                      <w:rFonts w:ascii="Arial" w:eastAsia="Times New Roman" w:hAnsi="Arial" w:cs="Arial"/>
                      <w:color w:val="092F7C"/>
                      <w:sz w:val="15"/>
                      <w:szCs w:val="15"/>
                      <w:lang w:eastAsia="nl-NL"/>
                    </w:rPr>
                    <w:br/>
                    <w:t>1. De hondenschool geeft aan wanneer en of een cursist in aanmerking komt voor een bepaalde cursus uit het aanbod van de hondenschool.</w:t>
                  </w:r>
                  <w:r w:rsidRPr="002C2EFD">
                    <w:rPr>
                      <w:rFonts w:ascii="Arial" w:eastAsia="Times New Roman" w:hAnsi="Arial" w:cs="Arial"/>
                      <w:color w:val="092F7C"/>
                      <w:sz w:val="15"/>
                      <w:szCs w:val="15"/>
                      <w:lang w:eastAsia="nl-NL"/>
                    </w:rPr>
                    <w:br/>
                    <w:t>2. Indien de hondenschool op enig moment van mening is dat de cursus geen juiste keuze is, op grond van gedrag dan wel gezondheid van de hond, kan de hondenschool de hond uitsluiten van verdere deelname.</w:t>
                  </w:r>
                  <w:r w:rsidRPr="002C2EFD">
                    <w:rPr>
                      <w:rFonts w:ascii="Arial" w:eastAsia="Times New Roman" w:hAnsi="Arial" w:cs="Arial"/>
                      <w:color w:val="092F7C"/>
                      <w:sz w:val="15"/>
                      <w:szCs w:val="15"/>
                      <w:lang w:eastAsia="nl-NL"/>
                    </w:rPr>
                    <w:br/>
                    <w:t>3. Indien de situatie in artikel 2, lid 2 van toepassing is, zal het cursusgeld – met uitzondering van de genoten lessen – geretourneerd worden.</w:t>
                  </w:r>
                  <w:r w:rsidRPr="002C2EFD">
                    <w:rPr>
                      <w:rFonts w:ascii="Arial" w:eastAsia="Times New Roman" w:hAnsi="Arial" w:cs="Arial"/>
                      <w:color w:val="092F7C"/>
                      <w:sz w:val="15"/>
                      <w:szCs w:val="15"/>
                      <w:lang w:eastAsia="nl-NL"/>
                    </w:rPr>
                    <w:br/>
                    <w:t>4. Indien een hond waarmee een cursus of activiteit wordt gevolgd, loops wordt tijdens de cursus o</w:t>
                  </w:r>
                  <w:r>
                    <w:rPr>
                      <w:rFonts w:ascii="Arial" w:eastAsia="Times New Roman" w:hAnsi="Arial" w:cs="Arial"/>
                      <w:color w:val="092F7C"/>
                      <w:sz w:val="15"/>
                      <w:szCs w:val="15"/>
                      <w:lang w:eastAsia="nl-NL"/>
                    </w:rPr>
                    <w:t>f activiteit, is het de hond niet</w:t>
                  </w:r>
                  <w:r w:rsidRPr="002C2EFD">
                    <w:rPr>
                      <w:rFonts w:ascii="Arial" w:eastAsia="Times New Roman" w:hAnsi="Arial" w:cs="Arial"/>
                      <w:color w:val="092F7C"/>
                      <w:sz w:val="15"/>
                      <w:szCs w:val="15"/>
                      <w:lang w:eastAsia="nl-NL"/>
                    </w:rPr>
                    <w:t xml:space="preserve"> toegestaan deel te nemen t</w:t>
                  </w:r>
                  <w:r>
                    <w:rPr>
                      <w:rFonts w:ascii="Arial" w:eastAsia="Times New Roman" w:hAnsi="Arial" w:cs="Arial"/>
                      <w:color w:val="092F7C"/>
                      <w:sz w:val="15"/>
                      <w:szCs w:val="15"/>
                      <w:lang w:eastAsia="nl-NL"/>
                    </w:rPr>
                    <w:t>ijdens de loopse periode.</w:t>
                  </w:r>
                  <w:r w:rsidRPr="002C2EFD">
                    <w:rPr>
                      <w:rFonts w:ascii="Arial" w:eastAsia="Times New Roman" w:hAnsi="Arial" w:cs="Arial"/>
                      <w:color w:val="092F7C"/>
                      <w:sz w:val="15"/>
                      <w:szCs w:val="15"/>
                      <w:lang w:eastAsia="nl-NL"/>
                    </w:rPr>
                    <w:t>. Er vindt geen restitutie van cursusgelden plaats voor de gemiste lessen.</w:t>
                  </w:r>
                  <w:r>
                    <w:rPr>
                      <w:rFonts w:ascii="Arial" w:eastAsia="Times New Roman" w:hAnsi="Arial" w:cs="Arial"/>
                      <w:color w:val="092F7C"/>
                      <w:sz w:val="15"/>
                      <w:szCs w:val="15"/>
                      <w:lang w:eastAsia="nl-NL"/>
                    </w:rPr>
                    <w:t xml:space="preserve"> Wel zal er ,in overleg, gekeken worden wanneer de resterende lessen gevolgd kunnen worden.</w:t>
                  </w:r>
                  <w:r w:rsidRPr="002C2EFD">
                    <w:rPr>
                      <w:rFonts w:ascii="Arial" w:eastAsia="Times New Roman" w:hAnsi="Arial" w:cs="Arial"/>
                      <w:color w:val="092F7C"/>
                      <w:sz w:val="15"/>
                      <w:szCs w:val="15"/>
                      <w:lang w:eastAsia="nl-NL"/>
                    </w:rPr>
                    <w:br/>
                    <w:t>5. Restitutie van gemiste lessen vindt evenmin plaats bij ziekte of vakantie van cursist dan wel bij ziekte, afstand doen of overlijden van de hond.</w:t>
                  </w:r>
                  <w:r w:rsidRPr="002C2EFD">
                    <w:rPr>
                      <w:rFonts w:ascii="Arial" w:eastAsia="Times New Roman" w:hAnsi="Arial" w:cs="Arial"/>
                      <w:color w:val="092F7C"/>
                      <w:sz w:val="15"/>
                      <w:szCs w:val="15"/>
                      <w:lang w:eastAsia="nl-NL"/>
                    </w:rPr>
                    <w:br/>
                    <w:t>6. Alleen in overleg met de directie van de hondenschool kan van artikel 2.4 en 2.5 worden afgeweken.</w:t>
                  </w:r>
                </w:p>
                <w:p w:rsidR="006A7E96" w:rsidRPr="002C2EFD" w:rsidRDefault="006A7E96" w:rsidP="006A7E96">
                  <w:pPr>
                    <w:shd w:val="clear" w:color="auto" w:fill="FFFFFF"/>
                    <w:spacing w:before="100" w:beforeAutospacing="1" w:after="100" w:afterAutospacing="1" w:line="240" w:lineRule="auto"/>
                    <w:rPr>
                      <w:rFonts w:ascii="Arial" w:eastAsia="Times New Roman" w:hAnsi="Arial" w:cs="Arial"/>
                      <w:color w:val="092F7C"/>
                      <w:sz w:val="15"/>
                      <w:szCs w:val="15"/>
                      <w:lang w:eastAsia="nl-NL"/>
                    </w:rPr>
                  </w:pPr>
                  <w:r w:rsidRPr="002C2EFD">
                    <w:rPr>
                      <w:rFonts w:ascii="Arial" w:eastAsia="Times New Roman" w:hAnsi="Arial" w:cs="Arial"/>
                      <w:b/>
                      <w:bCs/>
                      <w:color w:val="092F7C"/>
                      <w:sz w:val="15"/>
                      <w:lang w:eastAsia="nl-NL"/>
                    </w:rPr>
                    <w:t>Artikel 3: Annulering door de hondenschool</w:t>
                  </w:r>
                  <w:r w:rsidRPr="002C2EFD">
                    <w:rPr>
                      <w:rFonts w:ascii="Arial" w:eastAsia="Times New Roman" w:hAnsi="Arial" w:cs="Arial"/>
                      <w:color w:val="092F7C"/>
                      <w:sz w:val="15"/>
                      <w:szCs w:val="15"/>
                      <w:lang w:eastAsia="nl-NL"/>
                    </w:rPr>
                    <w:br/>
                    <w:t>1. Een cursus heeft een minimum aantal deelnemers nodig voordat doorgang plaatsvindt. De hondenschool informeert de cursist uiterlijk 2 dagen voor de eerste cursusdag indien de cursus geannuleerd wordt. Indien de cursist geen bericht ontvangt, kan deze er van uit gaan dat deze doorgang vindt.</w:t>
                  </w:r>
                  <w:r w:rsidRPr="002C2EFD">
                    <w:rPr>
                      <w:rFonts w:ascii="Arial" w:eastAsia="Times New Roman" w:hAnsi="Arial" w:cs="Arial"/>
                      <w:color w:val="092F7C"/>
                      <w:sz w:val="15"/>
                      <w:szCs w:val="15"/>
                      <w:lang w:eastAsia="nl-NL"/>
                    </w:rPr>
                    <w:br/>
                    <w:t>2. Alleen in geval van overmacht kan een cursus binnen 2 dagen voor aanvang worden geannuleerd. Onder overmacht wordt verstaan abnormale en onvoorzienbare omstandigheden die onafhankelijk van de wil van diegene die zich erop beroept en waarvan de gevolgen ondanks alle voorzorgsmaatregelen niet konden worden vermeden.</w:t>
                  </w:r>
                  <w:r w:rsidRPr="002C2EFD">
                    <w:rPr>
                      <w:rFonts w:ascii="Arial" w:eastAsia="Times New Roman" w:hAnsi="Arial" w:cs="Arial"/>
                      <w:color w:val="092F7C"/>
                      <w:sz w:val="15"/>
                      <w:szCs w:val="15"/>
                      <w:lang w:eastAsia="nl-NL"/>
                    </w:rPr>
                    <w:br/>
                    <w:t>3. Bij annulering van een cursus doet de hondenschool een vervangend aanbod. Het is de cursist vrij dit aanbod af te slaan.</w:t>
                  </w:r>
                  <w:r w:rsidRPr="002C2EFD">
                    <w:rPr>
                      <w:rFonts w:ascii="Arial" w:eastAsia="Times New Roman" w:hAnsi="Arial" w:cs="Arial"/>
                      <w:color w:val="092F7C"/>
                      <w:sz w:val="15"/>
                      <w:szCs w:val="15"/>
                      <w:lang w:eastAsia="nl-NL"/>
                    </w:rPr>
                    <w:br/>
                    <w:t>4. In alle gevallen van annulering en indien de cursist het vervangend aanbod afslaat is de hondenschool verplicht om de eventueel reeds betaalde cursusgelden te retourneren. Er wordt geen rente vergoed.</w:t>
                  </w:r>
                  <w:r w:rsidRPr="002C2EFD">
                    <w:rPr>
                      <w:rFonts w:ascii="Arial" w:eastAsia="Times New Roman" w:hAnsi="Arial" w:cs="Arial"/>
                      <w:color w:val="092F7C"/>
                      <w:sz w:val="15"/>
                      <w:szCs w:val="15"/>
                      <w:lang w:eastAsia="nl-NL"/>
                    </w:rPr>
                    <w:br/>
                    <w:t>5. Bij annulering van een les (deel van een cursus) zal deze op een later tijdstip (aansluitend op de cursus) worden ingehaald.</w:t>
                  </w:r>
                </w:p>
                <w:p w:rsidR="006A7E96" w:rsidRPr="002C2EFD" w:rsidRDefault="006A7E96" w:rsidP="006A7E96">
                  <w:pPr>
                    <w:shd w:val="clear" w:color="auto" w:fill="FFFFFF"/>
                    <w:spacing w:before="100" w:beforeAutospacing="1" w:after="100" w:afterAutospacing="1" w:line="240" w:lineRule="auto"/>
                    <w:rPr>
                      <w:rFonts w:ascii="Arial" w:eastAsia="Times New Roman" w:hAnsi="Arial" w:cs="Arial"/>
                      <w:color w:val="092F7C"/>
                      <w:sz w:val="15"/>
                      <w:szCs w:val="15"/>
                      <w:lang w:eastAsia="nl-NL"/>
                    </w:rPr>
                  </w:pPr>
                  <w:r>
                    <w:rPr>
                      <w:rFonts w:ascii="Arial" w:eastAsia="Times New Roman" w:hAnsi="Arial" w:cs="Arial"/>
                      <w:b/>
                      <w:bCs/>
                      <w:color w:val="092F7C"/>
                      <w:sz w:val="15"/>
                      <w:lang w:eastAsia="nl-NL"/>
                    </w:rPr>
                    <w:t>Artikel 4</w:t>
                  </w:r>
                  <w:r w:rsidRPr="002C2EFD">
                    <w:rPr>
                      <w:rFonts w:ascii="Arial" w:eastAsia="Times New Roman" w:hAnsi="Arial" w:cs="Arial"/>
                      <w:b/>
                      <w:bCs/>
                      <w:color w:val="092F7C"/>
                      <w:sz w:val="15"/>
                      <w:lang w:eastAsia="nl-NL"/>
                    </w:rPr>
                    <w:t>: Aansprakelijkheid van de hondenschool</w:t>
                  </w:r>
                  <w:r w:rsidRPr="002C2EFD">
                    <w:rPr>
                      <w:rFonts w:ascii="Arial" w:eastAsia="Times New Roman" w:hAnsi="Arial" w:cs="Arial"/>
                      <w:color w:val="092F7C"/>
                      <w:sz w:val="15"/>
                      <w:szCs w:val="15"/>
                      <w:lang w:eastAsia="nl-NL"/>
                    </w:rPr>
                    <w:br/>
                    <w:t>1. De hondenschool is niet aansprakelijk voor enigerlei schade, in welke vorm dan ook, tengevolge van niet direct met haar dienstverlening verband houdende oorzaken.</w:t>
                  </w:r>
                  <w:r w:rsidRPr="002C2EFD">
                    <w:rPr>
                      <w:rFonts w:ascii="Arial" w:eastAsia="Times New Roman" w:hAnsi="Arial" w:cs="Arial"/>
                      <w:color w:val="092F7C"/>
                      <w:sz w:val="15"/>
                      <w:szCs w:val="15"/>
                      <w:lang w:eastAsia="nl-NL"/>
                    </w:rPr>
                    <w:br/>
                    <w:t>2. Kennelijke fouten of vergissingen in het aanbod van de hondenschool op internet of andere publicaties binden de hondenschool niet.</w:t>
                  </w:r>
                </w:p>
                <w:p w:rsidR="006A7E96" w:rsidRPr="002C2EFD" w:rsidRDefault="006A7E96" w:rsidP="006A7E96">
                  <w:pPr>
                    <w:shd w:val="clear" w:color="auto" w:fill="FFFFFF"/>
                    <w:spacing w:before="100" w:beforeAutospacing="1" w:after="100" w:afterAutospacing="1" w:line="240" w:lineRule="auto"/>
                    <w:rPr>
                      <w:rFonts w:ascii="Arial" w:eastAsia="Times New Roman" w:hAnsi="Arial" w:cs="Arial"/>
                      <w:color w:val="092F7C"/>
                      <w:sz w:val="15"/>
                      <w:szCs w:val="15"/>
                      <w:lang w:eastAsia="nl-NL"/>
                    </w:rPr>
                  </w:pPr>
                  <w:r>
                    <w:rPr>
                      <w:rFonts w:ascii="Arial" w:eastAsia="Times New Roman" w:hAnsi="Arial" w:cs="Arial"/>
                      <w:b/>
                      <w:bCs/>
                      <w:color w:val="092F7C"/>
                      <w:sz w:val="15"/>
                      <w:lang w:eastAsia="nl-NL"/>
                    </w:rPr>
                    <w:t>Artikel 5</w:t>
                  </w:r>
                  <w:r w:rsidRPr="002C2EFD">
                    <w:rPr>
                      <w:rFonts w:ascii="Arial" w:eastAsia="Times New Roman" w:hAnsi="Arial" w:cs="Arial"/>
                      <w:b/>
                      <w:bCs/>
                      <w:color w:val="092F7C"/>
                      <w:sz w:val="15"/>
                      <w:lang w:eastAsia="nl-NL"/>
                    </w:rPr>
                    <w:t>: Aansprakelijkheid van de cursist</w:t>
                  </w:r>
                  <w:r w:rsidRPr="002C2EFD">
                    <w:rPr>
                      <w:rFonts w:ascii="Arial" w:eastAsia="Times New Roman" w:hAnsi="Arial" w:cs="Arial"/>
                      <w:color w:val="092F7C"/>
                      <w:sz w:val="15"/>
                      <w:szCs w:val="15"/>
                      <w:lang w:eastAsia="nl-NL"/>
                    </w:rPr>
                    <w:br/>
                    <w:t>1. De cursist is aansprakelijk voor alle schade welke door de cursist, door de cursist meegebrachte bezoekers of door de cursist meegebrachte hond(en) aan personen of goederen van derden worden toegebracht. Dit geldt ook voor schade aan materialen van de organisatie, haar medewerkers en de locatie waar de cursus dan wel activiteit plaatsvindt.</w:t>
                  </w:r>
                  <w:r w:rsidRPr="002C2EFD">
                    <w:rPr>
                      <w:rFonts w:ascii="Arial" w:eastAsia="Times New Roman" w:hAnsi="Arial" w:cs="Arial"/>
                      <w:color w:val="092F7C"/>
                      <w:sz w:val="15"/>
                      <w:szCs w:val="15"/>
                      <w:lang w:eastAsia="nl-NL"/>
                    </w:rPr>
                    <w:br/>
                    <w:t>2. De hondenschool adviseert een goede W.A. verzekering af te sluiten. Vaak valt (maar) 1 hond onder de standaard W.A. verzekering.</w:t>
                  </w:r>
                  <w:r w:rsidRPr="002C2EFD">
                    <w:rPr>
                      <w:rFonts w:ascii="Arial" w:eastAsia="Times New Roman" w:hAnsi="Arial" w:cs="Arial"/>
                      <w:color w:val="092F7C"/>
                      <w:sz w:val="15"/>
                      <w:szCs w:val="15"/>
                      <w:lang w:eastAsia="nl-NL"/>
                    </w:rPr>
                    <w:br/>
                    <w:t>3. De cursist, inclusief hond(en) die hinder of last oplevert zodanig dat een goede uitvoering van de cursus of activiteit daardoor in sterke mate wordt bemoeilijkt, of kan worden bemoeilijkt, kan door de directie van de hondenschool van (voortzetting) van de cursus of activiteit worden uitgesloten. Alle hieruit voortvloeiende kosten komen voor rekening van de cursist.</w:t>
                  </w:r>
                </w:p>
                <w:p w:rsidR="006A7E96" w:rsidRDefault="006A7E96" w:rsidP="006A7E96"/>
                <w:p w:rsidR="007943F2" w:rsidRPr="006A7E96" w:rsidRDefault="007943F2" w:rsidP="006A7E96">
                  <w:pPr>
                    <w:spacing w:line="240" w:lineRule="auto"/>
                    <w:rPr>
                      <w:b/>
                      <w:sz w:val="24"/>
                      <w:szCs w:val="24"/>
                    </w:rPr>
                  </w:pPr>
                </w:p>
              </w:txbxContent>
            </v:textbox>
          </v:shape>
        </w:pict>
      </w:r>
      <w:r w:rsidR="006E1D3D">
        <w:rPr>
          <w:noProof/>
          <w:lang w:eastAsia="nl-NL"/>
        </w:rPr>
        <w:drawing>
          <wp:inline distT="0" distB="0" distL="0" distR="0">
            <wp:extent cx="7282161" cy="10480430"/>
            <wp:effectExtent l="19050" t="0" r="0" b="0"/>
            <wp:docPr id="1" name="Afbeelding 0" descr="briefpapier 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 A4.jpg"/>
                    <pic:cNvPicPr/>
                  </pic:nvPicPr>
                  <pic:blipFill>
                    <a:blip r:embed="rId4" cstate="print"/>
                    <a:stretch>
                      <a:fillRect/>
                    </a:stretch>
                  </pic:blipFill>
                  <pic:spPr>
                    <a:xfrm>
                      <a:off x="0" y="0"/>
                      <a:ext cx="7287206" cy="10487691"/>
                    </a:xfrm>
                    <a:prstGeom prst="rect">
                      <a:avLst/>
                    </a:prstGeom>
                  </pic:spPr>
                </pic:pic>
              </a:graphicData>
            </a:graphic>
          </wp:inline>
        </w:drawing>
      </w:r>
    </w:p>
    <w:sectPr w:rsidR="00D854DE" w:rsidSect="006E1D3D">
      <w:pgSz w:w="11906" w:h="16838"/>
      <w:pgMar w:top="170" w:right="193" w:bottom="289" w:left="1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defaultTabStop w:val="708"/>
  <w:hyphenationZone w:val="425"/>
  <w:drawingGridHorizontalSpacing w:val="110"/>
  <w:displayHorizontalDrawingGridEvery w:val="2"/>
  <w:characterSpacingControl w:val="doNotCompress"/>
  <w:compat/>
  <w:rsids>
    <w:rsidRoot w:val="006E1D3D"/>
    <w:rsid w:val="000C13F4"/>
    <w:rsid w:val="001B18C6"/>
    <w:rsid w:val="003C06A2"/>
    <w:rsid w:val="005121AE"/>
    <w:rsid w:val="006A7E96"/>
    <w:rsid w:val="006E1D3D"/>
    <w:rsid w:val="007943F2"/>
    <w:rsid w:val="008113D3"/>
    <w:rsid w:val="00985234"/>
    <w:rsid w:val="00AF2F00"/>
    <w:rsid w:val="00B4000F"/>
    <w:rsid w:val="00D854DE"/>
    <w:rsid w:val="00F468BB"/>
    <w:rsid w:val="00FF4A6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A7E9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E1D3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E1D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dc:creator>
  <cp:lastModifiedBy>Syl</cp:lastModifiedBy>
  <cp:revision>2</cp:revision>
  <cp:lastPrinted>2016-11-05T16:45:00Z</cp:lastPrinted>
  <dcterms:created xsi:type="dcterms:W3CDTF">2017-02-04T14:26:00Z</dcterms:created>
  <dcterms:modified xsi:type="dcterms:W3CDTF">2017-02-04T14:26:00Z</dcterms:modified>
</cp:coreProperties>
</file>